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625D8" w14:textId="77777777" w:rsidR="00523B3A" w:rsidRPr="00C62D86" w:rsidRDefault="00523B3A" w:rsidP="00CC6D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62D86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bookmarkStart w:id="1" w:name="_Toc440880079"/>
      <w:r w:rsidR="00973D1D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D5F" w:rsidRPr="00C62D86">
        <w:rPr>
          <w:rFonts w:ascii="Times New Roman" w:hAnsi="Times New Roman" w:cs="Times New Roman"/>
          <w:sz w:val="24"/>
          <w:szCs w:val="24"/>
          <w:lang w:val="sr-Cyrl-RS"/>
        </w:rPr>
        <w:t>ЗА ДОДЕЛУ ПАКЕТА ПОДРШКЕ У ОКВИРУ</w:t>
      </w:r>
    </w:p>
    <w:p w14:paraId="68D6AF4D" w14:textId="77777777" w:rsidR="00523B3A" w:rsidRPr="00C62D86" w:rsidRDefault="00523B3A" w:rsidP="00523B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ПРОЈЕК</w:t>
      </w:r>
      <w:r w:rsidR="00973D1D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ТА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ПОДРШКЕ ПОЧЕТНИЦИМА ЗА ЗАПОЧИЊАЊЕ ПОСЛА</w:t>
      </w:r>
      <w:r w:rsidR="00973D1D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START-UP</w:t>
      </w:r>
      <w:bookmarkEnd w:id="1"/>
    </w:p>
    <w:p w14:paraId="0F100307" w14:textId="77777777" w:rsidR="00523B3A" w:rsidRPr="00C62D86" w:rsidRDefault="00523B3A" w:rsidP="00523B3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50E627" w14:textId="77777777" w:rsidR="00523B3A" w:rsidRPr="00C62D86" w:rsidRDefault="00973D1D" w:rsidP="00523B3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подршке почетницима за започињање посла – Start up (у даљем тексту: Пројекат) реализује Развојна агенција Србије (у даљем тексту: Агенција) у сарадњи са акредитованим регионалним развојним агенцијама (у даљем тексту: АРРА). </w:t>
      </w:r>
    </w:p>
    <w:p w14:paraId="5E9A525D" w14:textId="431D0B9E" w:rsidR="00523B3A" w:rsidRPr="00C62D86" w:rsidRDefault="00523B3A" w:rsidP="00523B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Општи циљ Пројекта је развој и промоција предузетничког духа и подстицање предузетништва жена</w:t>
      </w:r>
      <w:r w:rsidR="00973D1D" w:rsidRPr="00C62D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младих и социјалног предузетништва, као и унапређење ефикасности и институционалне подршке пословању и развоју </w:t>
      </w:r>
      <w:r w:rsidR="002E30D3" w:rsidRPr="00C62D86">
        <w:rPr>
          <w:rFonts w:ascii="Times New Roman" w:hAnsi="Times New Roman" w:cs="Times New Roman"/>
          <w:sz w:val="24"/>
          <w:szCs w:val="24"/>
          <w:lang w:val="sr-Cyrl-RS"/>
        </w:rPr>
        <w:t>микро, малих и средњих привредних друштава (у даљем тексту: ММСП) и предузетника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569EB6" w14:textId="2C1643DF" w:rsidR="004936C2" w:rsidRPr="00C62D86" w:rsidRDefault="00973D1D" w:rsidP="00CA6CF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Пакет подршке обухвата: реализацију обука, бесповратна средства и менторско праћење </w:t>
      </w:r>
      <w:r w:rsidR="002E30D3" w:rsidRPr="00C62D86">
        <w:rPr>
          <w:rFonts w:ascii="Times New Roman" w:hAnsi="Times New Roman" w:cs="Times New Roman"/>
          <w:sz w:val="24"/>
          <w:szCs w:val="24"/>
          <w:lang w:val="sr-Cyrl-RS"/>
        </w:rPr>
        <w:t>ММСП</w:t>
      </w:r>
      <w:r w:rsidR="00DC6ECB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и предузетника. 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>Пројекат ће пружањем нефинансијске и финансијске помоћи подржати осетљиве циљне групе</w:t>
      </w:r>
      <w:r w:rsidR="00FA30AC" w:rsidRPr="00C62D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кроз</w:t>
      </w:r>
      <w:r w:rsidR="00CA6CF6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>едукацију о покретању и вођењу посла, обук</w:t>
      </w:r>
      <w:r w:rsidR="00D975F0" w:rsidRPr="00C62D8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започињање</w:t>
      </w:r>
      <w:r w:rsidR="001F7408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CF6" w:rsidRPr="00C62D86">
        <w:rPr>
          <w:rFonts w:ascii="Times New Roman" w:hAnsi="Times New Roman" w:cs="Times New Roman"/>
          <w:sz w:val="24"/>
          <w:szCs w:val="24"/>
          <w:lang w:val="sr-Cyrl-RS"/>
        </w:rPr>
        <w:t>бизниса</w:t>
      </w:r>
      <w:r w:rsidR="00D975F0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и израду</w:t>
      </w:r>
      <w:r w:rsidR="00CA6CF6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бизнис план</w:t>
      </w:r>
      <w:r w:rsidR="00D975F0" w:rsidRPr="00C62D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6CF6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бесповратну помоћ за финансирање најбољих </w:t>
      </w:r>
      <w:r w:rsidR="00507791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пословних идеја </w:t>
      </w:r>
      <w:r w:rsidR="00CA6CF6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936C2" w:rsidRPr="00C62D86">
        <w:rPr>
          <w:rFonts w:ascii="Times New Roman" w:hAnsi="Times New Roman" w:cs="Times New Roman"/>
          <w:sz w:val="24"/>
          <w:szCs w:val="24"/>
          <w:lang w:val="sr-Cyrl-RS"/>
        </w:rPr>
        <w:t>менторинг за привредне субјекте у раној фази развоја.</w:t>
      </w:r>
    </w:p>
    <w:p w14:paraId="53139FA8" w14:textId="77777777" w:rsidR="004936C2" w:rsidRPr="00C62D86" w:rsidRDefault="004936C2" w:rsidP="004936C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0CD51" w14:textId="77777777" w:rsidR="00E67734" w:rsidRPr="00C62D86" w:rsidRDefault="00E67734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62D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Циљна група </w:t>
      </w:r>
    </w:p>
    <w:p w14:paraId="75317BBB" w14:textId="77777777" w:rsidR="00E67734" w:rsidRPr="00C62D86" w:rsidRDefault="00E67734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664B6F0" w14:textId="77777777" w:rsidR="00973D1D" w:rsidRPr="00C62D86" w:rsidRDefault="00973D1D" w:rsidP="0097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Право на коришћење бесповратних средстава имају физичка лица која немају запослење, али имају квалитетну пос</w:t>
      </w:r>
      <w:r w:rsidR="00D8070C" w:rsidRPr="00C62D86">
        <w:rPr>
          <w:rFonts w:ascii="Times New Roman" w:hAnsi="Times New Roman" w:cs="Times New Roman"/>
          <w:sz w:val="24"/>
          <w:szCs w:val="24"/>
          <w:lang w:val="sr-Cyrl-RS"/>
        </w:rPr>
        <w:t>ловну идеју за самозапошљавање.</w:t>
      </w:r>
    </w:p>
    <w:p w14:paraId="60CACE5B" w14:textId="77777777" w:rsidR="00973D1D" w:rsidRPr="00C62D86" w:rsidRDefault="00973D1D" w:rsidP="0097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5B6999" w14:textId="77777777" w:rsidR="00973D1D" w:rsidRPr="00C62D86" w:rsidRDefault="00973D1D" w:rsidP="0097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Циљну групу чине четири категорије:</w:t>
      </w:r>
    </w:p>
    <w:p w14:paraId="50EF0C0A" w14:textId="77777777" w:rsidR="00973D1D" w:rsidRPr="00C62D86" w:rsidRDefault="00973D1D" w:rsidP="0097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762D6" w14:textId="77777777" w:rsidR="00DC3E35" w:rsidRPr="00C62D86" w:rsidRDefault="00DC3E35" w:rsidP="00DC3E3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“жене”;</w:t>
      </w:r>
    </w:p>
    <w:p w14:paraId="2CC77373" w14:textId="77777777" w:rsidR="00DC3E35" w:rsidRPr="00C62D86" w:rsidRDefault="00DC3E35" w:rsidP="00DC3E3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“млади” у старосној доби од 18-30 година 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(у тренутку објављивања Јавног позива)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AA4D618" w14:textId="77777777" w:rsidR="00DC3E35" w:rsidRPr="00C62D86" w:rsidRDefault="00DC3E35" w:rsidP="00DC3E3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„тешко запошљиве категорије“ 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(старији од 45 година (у тренутку објављивања Јавног позива) - посебно вишкови који су остали без посла током приватизације или у предузећима у процесу реструктурирања или након рационализације у јавном сектору, особе са инвалидитетом и особе без стручних квалификација)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0B65653" w14:textId="77777777" w:rsidR="00DC3E35" w:rsidRPr="00C62D86" w:rsidRDefault="00DC3E35" w:rsidP="00DC3E3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лица из девастираних подручја (у складу са тренутно важећом Уредбом о утврђивању јединствене листе развијености региона и јединица локалне самоуправе за 2014. годину („Сл. гласник РС“ број 104/2014) девастирана подручја чине 19 јединица локалне самоуправе: Бабушница, Бела Паланка, Бојник, Босилеград, Бујановац, Владичин Хан, Голубац, Житорађа, Куршумлија, Лебане, Мали Зворник, Медвеђа, Мерошина, Прешево, Пријепоље, Сврљиг, Сурдулица, Трговиште, Тутин), која региструју делатност на том подручју.</w:t>
      </w:r>
    </w:p>
    <w:p w14:paraId="0E1A6E85" w14:textId="77777777" w:rsidR="00DC3E35" w:rsidRPr="00C62D86" w:rsidRDefault="00DC3E35" w:rsidP="00DC3E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976466B" w14:textId="77777777" w:rsidR="00E67734" w:rsidRPr="00C62D86" w:rsidRDefault="00E67734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62D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Услови за учешће у Пројекту</w:t>
      </w:r>
    </w:p>
    <w:p w14:paraId="397844CC" w14:textId="77777777" w:rsidR="00E67734" w:rsidRPr="00C62D86" w:rsidRDefault="00E67734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546C23B" w14:textId="77777777" w:rsidR="004B3F55" w:rsidRPr="00C62D86" w:rsidRDefault="004B3F55" w:rsidP="004B3F5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Пројекат се реализује у </w:t>
      </w:r>
      <w:r w:rsidRPr="00C62D8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две фазе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 w14:paraId="46963DB4" w14:textId="6D3687B1" w:rsidR="004B3F55" w:rsidRPr="00C62D86" w:rsidRDefault="004B3F55" w:rsidP="004B3F55">
      <w:pPr>
        <w:numPr>
          <w:ilvl w:val="0"/>
          <w:numId w:val="35"/>
        </w:numPr>
        <w:spacing w:after="20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I фаза Пројекта – </w:t>
      </w:r>
      <w:r w:rsidRPr="00C62D8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Обука за започињање бизниса</w:t>
      </w:r>
      <w:r w:rsidR="002E30D3" w:rsidRPr="00C62D8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и</w:t>
      </w:r>
    </w:p>
    <w:p w14:paraId="0CCA0E4A" w14:textId="77777777" w:rsidR="004B3F55" w:rsidRPr="00C62D86" w:rsidRDefault="004B3F55" w:rsidP="004B3F55">
      <w:pPr>
        <w:numPr>
          <w:ilvl w:val="0"/>
          <w:numId w:val="35"/>
        </w:numPr>
        <w:spacing w:after="20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II фаза Пројекта </w:t>
      </w:r>
      <w:r w:rsidRPr="00C62D86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– Додела бесповратних средстава и менторинг.</w:t>
      </w:r>
    </w:p>
    <w:p w14:paraId="55F41C5A" w14:textId="77777777" w:rsidR="0027493F" w:rsidRPr="00C62D86" w:rsidRDefault="0027493F" w:rsidP="0027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Право на доделу пакета подршке имају лица која кумулативно испуњавају следеће услове:</w:t>
      </w:r>
    </w:p>
    <w:p w14:paraId="10F08529" w14:textId="77777777" w:rsidR="0027493F" w:rsidRPr="00C62D86" w:rsidRDefault="0027493F" w:rsidP="0027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76312EE9" w14:textId="77777777" w:rsidR="0027493F" w:rsidRPr="00C62D86" w:rsidRDefault="0027493F" w:rsidP="002749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  <w:t>У првој фази Пројекта (обуке):</w:t>
      </w:r>
    </w:p>
    <w:p w14:paraId="57E1A99D" w14:textId="77777777" w:rsidR="0027493F" w:rsidRPr="00C62D86" w:rsidRDefault="0027493F" w:rsidP="002749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</w:pPr>
    </w:p>
    <w:p w14:paraId="50C4DF82" w14:textId="77777777" w:rsidR="0027493F" w:rsidRPr="00C62D86" w:rsidRDefault="0027493F" w:rsidP="00274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имају пословну идеју везану за обављање делатности производње, прераде или појединих услужних делатности (IT сектор, иновативне делатности и креативне индустрије);</w:t>
      </w:r>
    </w:p>
    <w:p w14:paraId="2BBF5E5C" w14:textId="433D4415" w:rsidR="0027493F" w:rsidRPr="00C62D86" w:rsidRDefault="0027493F" w:rsidP="00274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евидентирани су у Национал</w:t>
      </w:r>
      <w:r w:rsidR="002E30D3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ој служби за запошљавање;</w:t>
      </w:r>
    </w:p>
    <w:p w14:paraId="6793CAFB" w14:textId="77777777" w:rsidR="0027493F" w:rsidRPr="00C62D86" w:rsidRDefault="0027493F" w:rsidP="0027493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за исте активности за које конкуришу за доделу бесповратних средстава нису користили подстицајна средства која потичу из буџета Републике Србије, буџета Аутономне покрајине Војводине и буџета јединица локалних самоуправа или донаторских организација.</w:t>
      </w:r>
    </w:p>
    <w:p w14:paraId="2BDEFE0A" w14:textId="77777777" w:rsidR="0027493F" w:rsidRPr="00C62D86" w:rsidRDefault="0027493F" w:rsidP="0027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24C48CF7" w14:textId="77777777" w:rsidR="0027493F" w:rsidRPr="00C62D86" w:rsidRDefault="0027493F" w:rsidP="002749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  <w:t>У дугој фази Пројекта (бесповратна средства и менторинг):</w:t>
      </w:r>
    </w:p>
    <w:p w14:paraId="2360B693" w14:textId="77777777" w:rsidR="0027493F" w:rsidRPr="00C62D86" w:rsidRDefault="0027493F" w:rsidP="002749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5048ECE2" w14:textId="3C0A1033" w:rsidR="0027493F" w:rsidRPr="00C62D86" w:rsidRDefault="0027493F" w:rsidP="002749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завршене обуке предвиђен</w:t>
      </w:r>
      <w:r w:rsidR="0041796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Пројектом;</w:t>
      </w:r>
    </w:p>
    <w:p w14:paraId="18B47EE2" w14:textId="77777777" w:rsidR="0027493F" w:rsidRPr="00C62D86" w:rsidRDefault="0027493F" w:rsidP="002749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израђен бизнис план;</w:t>
      </w:r>
    </w:p>
    <w:p w14:paraId="5F746357" w14:textId="74E7C71A" w:rsidR="0027493F" w:rsidRPr="00C62D86" w:rsidRDefault="0027493F" w:rsidP="002749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обезбеђено сопствено учешће – минимално 50% средстава од укупног износа </w:t>
      </w:r>
      <w:r w:rsidR="00DC3E35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оправданих трошкова </w:t>
      </w:r>
      <w:r w:rsidR="00A72F64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пројекта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14:paraId="1DB82F68" w14:textId="77777777" w:rsidR="005215FD" w:rsidRDefault="005215FD" w:rsidP="002749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0F13E623" w14:textId="77777777" w:rsidR="0027493F" w:rsidRPr="00C62D86" w:rsidRDefault="0027493F" w:rsidP="002749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Кандидати су у обавези да бизнис планом разраде пословну идеју коју су кандидовали у првој фази Пројекта, односно промене пословне идеје нису дозвољене. </w:t>
      </w:r>
    </w:p>
    <w:p w14:paraId="097084EA" w14:textId="77777777" w:rsidR="0027493F" w:rsidRPr="00C62D86" w:rsidRDefault="0027493F" w:rsidP="002749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Услов за доделу бесповратних средстава и менторинга јесте регистрација привредног друштва односно предузетничке радњу у Агенцији за привредне регистре.</w:t>
      </w:r>
    </w:p>
    <w:p w14:paraId="3CA7C153" w14:textId="06D9C85C" w:rsidR="00E67734" w:rsidRPr="00C62D86" w:rsidRDefault="00E67734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се могу користити искључиво за набавку основних средстава, </w:t>
      </w:r>
      <w:r w:rsidR="004B3F55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5215F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7323D">
        <w:rPr>
          <w:rFonts w:ascii="Times New Roman" w:hAnsi="Times New Roman" w:cs="Times New Roman"/>
          <w:sz w:val="24"/>
          <w:szCs w:val="24"/>
          <w:lang w:val="sr-Cyrl-RS"/>
        </w:rPr>
        <w:t>оперативне</w:t>
      </w:r>
      <w:r w:rsidR="005215F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пословања</w:t>
      </w:r>
      <w:r w:rsidR="004B3F55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максимално до 20% </w:t>
      </w:r>
      <w:r w:rsidR="00DC3E35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вредности </w:t>
      </w:r>
      <w:r w:rsidR="003D031A" w:rsidRPr="00C62D86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4B3F55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а не могу се користити за: </w:t>
      </w:r>
    </w:p>
    <w:p w14:paraId="0AB06F76" w14:textId="106D9887" w:rsidR="00E67734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организовање игара на срећу, лутрија и сличних делатности; </w:t>
      </w:r>
    </w:p>
    <w:p w14:paraId="2DB0C155" w14:textId="5781302F" w:rsidR="00E67734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производњу и промет било ког производа или активности које се према домаћим прописима или међународним конвенцијама и споразумима, сматрају забрањеним; </w:t>
      </w:r>
    </w:p>
    <w:p w14:paraId="70F5ADF2" w14:textId="12225D4F" w:rsidR="00E67734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lastRenderedPageBreak/>
        <w:t xml:space="preserve">промет нафте и нафтних деривата; </w:t>
      </w:r>
    </w:p>
    <w:p w14:paraId="1C1F157A" w14:textId="4B625832" w:rsidR="00E67734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примарну пољопривредну производњу; </w:t>
      </w:r>
    </w:p>
    <w:p w14:paraId="6F87A6D5" w14:textId="16DE4E5C" w:rsidR="00E67734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било који облик трговачке и угоститељске делатности;</w:t>
      </w:r>
    </w:p>
    <w:p w14:paraId="42183E74" w14:textId="6970CAE1" w:rsidR="004C617A" w:rsidRPr="00C62D86" w:rsidRDefault="00E67734" w:rsidP="00262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услужне делатности (сем наведених).</w:t>
      </w:r>
    </w:p>
    <w:p w14:paraId="7C68A6C0" w14:textId="77777777" w:rsidR="00D8070C" w:rsidRPr="00C62D86" w:rsidRDefault="00D8070C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220B0" w14:textId="77777777" w:rsidR="00627E08" w:rsidRPr="00C62D86" w:rsidRDefault="00627E08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расположива средства зa реализацију Пројекта износе </w:t>
      </w:r>
      <w:r w:rsidRPr="00C62D86">
        <w:rPr>
          <w:rFonts w:ascii="Times New Roman" w:hAnsi="Times New Roman" w:cs="Times New Roman"/>
          <w:b/>
          <w:sz w:val="24"/>
          <w:szCs w:val="24"/>
          <w:lang w:val="sr-Cyrl-RS"/>
        </w:rPr>
        <w:t>100.000.000,00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</w:t>
      </w:r>
    </w:p>
    <w:p w14:paraId="793CF366" w14:textId="77777777" w:rsidR="00C04049" w:rsidRPr="00C62D86" w:rsidRDefault="00C04049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44B29B" w14:textId="77777777" w:rsidR="00DC3E35" w:rsidRPr="00C62D86" w:rsidRDefault="00DC3E35" w:rsidP="00DC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Планирана расподела буџета по категоријама корисника бесповратних средстава:</w:t>
      </w:r>
    </w:p>
    <w:p w14:paraId="0D84BDDA" w14:textId="27240111" w:rsidR="00DC3E35" w:rsidRPr="00C62D86" w:rsidRDefault="00DC3E35" w:rsidP="002627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“жене” - 30% од укупног буџета Пројекта;</w:t>
      </w:r>
    </w:p>
    <w:p w14:paraId="387417A2" w14:textId="0647B81E" w:rsidR="00DC3E35" w:rsidRPr="00C62D86" w:rsidRDefault="000B64FF" w:rsidP="002627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</w:t>
      </w:r>
      <w:r w:rsidR="00DC3E35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млади” у старосној доби од 18-30 година  – 30% од укупног буџета Пројекта;</w:t>
      </w:r>
    </w:p>
    <w:p w14:paraId="58BB679C" w14:textId="44D18465" w:rsidR="00DC3E35" w:rsidRPr="00C62D86" w:rsidRDefault="00DC3E35" w:rsidP="002627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„тешко запошљиве категорије“ – 20% од укупног буџета Пројекта;</w:t>
      </w:r>
    </w:p>
    <w:p w14:paraId="2882A9A2" w14:textId="34D101FD" w:rsidR="00DC3E35" w:rsidRPr="00C62D86" w:rsidRDefault="00DC3E35" w:rsidP="002627C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лица из девастираних подручја – 20% од укупног буџета Пројекта.</w:t>
      </w:r>
    </w:p>
    <w:p w14:paraId="37B27D26" w14:textId="77777777" w:rsidR="00DC3E35" w:rsidRPr="00C62D86" w:rsidRDefault="00DC3E35" w:rsidP="00DC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77F7B7" w14:textId="4FAE58E3" w:rsidR="00DC3E35" w:rsidRPr="00C62D86" w:rsidRDefault="00DC3E35" w:rsidP="00DC3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Агенција задржава право повећања односно смањења процента расподеле </w:t>
      </w:r>
      <w:r w:rsidR="00197B4B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буџета 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10% између наведених категорија у зависности од квалитета и броја примљених пројектних предлога. </w:t>
      </w:r>
    </w:p>
    <w:p w14:paraId="394FB287" w14:textId="77777777" w:rsidR="00DC3E35" w:rsidRPr="00C62D86" w:rsidRDefault="00DC3E35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28CBD" w14:textId="1CF1681D" w:rsidR="00627E08" w:rsidRPr="00C62D86" w:rsidRDefault="00627E08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се додељују у износу од 300.000,00 до 1.000.000,00 динара, без ПДВ-а,  што представља до 50% укупне вредности </w:t>
      </w:r>
      <w:r w:rsidR="00197B4B" w:rsidRPr="00C62D86">
        <w:rPr>
          <w:rFonts w:ascii="Times New Roman" w:hAnsi="Times New Roman" w:cs="Times New Roman"/>
          <w:sz w:val="24"/>
          <w:szCs w:val="24"/>
          <w:lang w:val="sr-Cyrl-RS"/>
        </w:rPr>
        <w:t>оправданих трошкова пројекта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, уз обавезу корисника да обезбеди сопствено учешће од минимум 50% од укупне вредности </w:t>
      </w:r>
      <w:r w:rsidR="00993725" w:rsidRPr="00C62D86">
        <w:rPr>
          <w:rFonts w:ascii="Times New Roman" w:hAnsi="Times New Roman" w:cs="Times New Roman"/>
          <w:sz w:val="24"/>
          <w:szCs w:val="24"/>
          <w:lang w:val="sr-Cyrl-RS"/>
        </w:rPr>
        <w:t>оправданих трошкова</w:t>
      </w:r>
      <w:r w:rsidR="002627C4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7B4B" w:rsidRPr="00C62D86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3EDEBBB" w14:textId="07840489" w:rsidR="00627E08" w:rsidRPr="00C62D86" w:rsidRDefault="00BE1950" w:rsidP="0062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Корисници</w:t>
      </w:r>
      <w:r w:rsidR="00627E08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који за реализацију своје пословне идеје добију бесповратна средства у распону од 500.000</w:t>
      </w:r>
      <w:r w:rsidR="001B7466" w:rsidRPr="00C62D86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627E08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до 1.000.000</w:t>
      </w:r>
      <w:r w:rsidR="001B7466" w:rsidRPr="00C62D86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627E08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имају обавезу да поред самозапошљавања </w:t>
      </w:r>
      <w:r w:rsidR="00734909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 најмање </w:t>
      </w:r>
      <w:r w:rsidR="00627E08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једно лице у року од шест месеци од датума потписивања уговора са </w:t>
      </w:r>
      <w:r w:rsidR="001B7466" w:rsidRPr="00C62D86">
        <w:rPr>
          <w:rFonts w:ascii="Times New Roman" w:hAnsi="Times New Roman" w:cs="Times New Roman"/>
          <w:sz w:val="24"/>
          <w:szCs w:val="24"/>
          <w:lang w:val="sr-Cyrl-RS"/>
        </w:rPr>
        <w:t>Агенцијом</w:t>
      </w:r>
      <w:r w:rsidR="008063F6"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97919D4" w14:textId="77777777" w:rsidR="00627E08" w:rsidRPr="00C62D86" w:rsidRDefault="00627E08" w:rsidP="0062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Корисник бесповратних средстава је у обавези да послује минимум две године и у том периоду није му дозвољено отуђење основних средстава и смањење броја запослених у оквиру Пројекта.</w:t>
      </w:r>
    </w:p>
    <w:p w14:paraId="35E0E35C" w14:textId="77777777" w:rsidR="00734909" w:rsidRPr="00C62D86" w:rsidRDefault="00734909" w:rsidP="0062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7F1851" w14:textId="77777777" w:rsidR="00627E08" w:rsidRPr="00C62D86" w:rsidRDefault="00627E08" w:rsidP="0062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>Заинтересована лица могу поднети само један захтев за доделу пакета подршке.</w:t>
      </w:r>
    </w:p>
    <w:p w14:paraId="19D49160" w14:textId="77777777" w:rsidR="00C20776" w:rsidRPr="00C62D86" w:rsidRDefault="00C20776" w:rsidP="0062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9E153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Оправдани трошкови пројекта</w:t>
      </w:r>
    </w:p>
    <w:p w14:paraId="63A5F1A3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456232D" w14:textId="77777777" w:rsidR="004B3F55" w:rsidRPr="00C62D86" w:rsidRDefault="004B3F55" w:rsidP="004B3F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Уредбом о правилима за доделу државне помоћи („Сл. гласник РС“ бр. 13/10, 100/11, 91/12, 37/13 и 97/13), као оправдани трошкови, за које се одобравају бесповратна средства Пројекта биће прихваћени трошкови: </w:t>
      </w:r>
    </w:p>
    <w:p w14:paraId="479024B4" w14:textId="77777777" w:rsidR="004B3F55" w:rsidRPr="00C62D86" w:rsidRDefault="004B3F55" w:rsidP="004B3F5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почетног улагања у материјалну имовину у корист имплементације пројекта и</w:t>
      </w:r>
    </w:p>
    <w:p w14:paraId="7FDCDF6F" w14:textId="7E71E81F" w:rsidR="004B3F55" w:rsidRPr="00C62D86" w:rsidRDefault="005215FD" w:rsidP="004B3F5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67323D">
        <w:rPr>
          <w:rFonts w:ascii="Times New Roman" w:eastAsia="Calibri" w:hAnsi="Times New Roman" w:cs="Times New Roman"/>
          <w:sz w:val="24"/>
          <w:szCs w:val="24"/>
          <w:lang w:val="sr-Cyrl-RS"/>
        </w:rPr>
        <w:t>перативни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трошков</w:t>
      </w:r>
      <w:r w:rsidR="0067323D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пословања</w:t>
      </w:r>
      <w:r w:rsidR="004B3F55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774A18E" w14:textId="77777777" w:rsidR="004B3F55" w:rsidRPr="00C62D86" w:rsidRDefault="004B3F55" w:rsidP="004B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066A4B8" w14:textId="083FCD05" w:rsidR="004B3F55" w:rsidRPr="00C62D86" w:rsidRDefault="004B3F55" w:rsidP="004B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 </w:t>
      </w:r>
      <w:r w:rsidRPr="00C62D86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материјалном имовином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подразумева</w:t>
      </w:r>
      <w:r w:rsidR="00D975F0"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ју</w:t>
      </w: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се: зграде, постројења, машине и опрема, а која се као оправдани трошкови улагања признају ако их користи искључиво корисник средстава, а могу бити:</w:t>
      </w:r>
    </w:p>
    <w:p w14:paraId="6CCA0267" w14:textId="77777777" w:rsidR="004B3F55" w:rsidRPr="00C62D86" w:rsidRDefault="004B3F55" w:rsidP="004B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CCB2846" w14:textId="77777777" w:rsidR="004B3F55" w:rsidRPr="00C62D86" w:rsidRDefault="004B3F55" w:rsidP="004B3F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улагања у набавку производних машина и производне опреме (у тренутку објављивања јавног позива опрема не сме бити старија од 5 година од године производње и мора бити купљена од регистрованог привредног субјекта);</w:t>
      </w:r>
    </w:p>
    <w:p w14:paraId="38D4CCD6" w14:textId="77777777" w:rsidR="004B3F55" w:rsidRPr="00C62D86" w:rsidRDefault="004B3F55" w:rsidP="004B3F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стављање у функцију радног простора и производних процеса рада (што подразумева адаптацију и/или реконструкцију производног простора).</w:t>
      </w:r>
    </w:p>
    <w:p w14:paraId="46D64631" w14:textId="6C8B6023" w:rsidR="00C20776" w:rsidRPr="00C62D86" w:rsidRDefault="007B75DB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Средство обезбеђења</w:t>
      </w:r>
    </w:p>
    <w:p w14:paraId="254F99F2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9D1B213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Као средство обезбеђења </w:t>
      </w:r>
      <w:r w:rsidR="001B7466" w:rsidRPr="00C62D86">
        <w:rPr>
          <w:rFonts w:ascii="Times New Roman" w:hAnsi="Times New Roman" w:cs="Times New Roman"/>
          <w:sz w:val="24"/>
          <w:szCs w:val="24"/>
          <w:lang w:val="sr-Cyrl-RS"/>
        </w:rPr>
        <w:t>потенцијални к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>орисник доставља</w:t>
      </w:r>
      <w:r w:rsidR="001B7466" w:rsidRPr="00C62D8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62D86">
        <w:rPr>
          <w:rFonts w:ascii="Times New Roman" w:hAnsi="Times New Roman" w:cs="Times New Roman"/>
          <w:sz w:val="24"/>
          <w:szCs w:val="24"/>
          <w:lang w:val="sr-Cyrl-RS"/>
        </w:rPr>
        <w:t xml:space="preserve"> оверену, потписану и регистровану бланко соло меницу са овереним и потписаним меничним овлашћењем или уговорно јемство правног лица или сагласност два жиранта. Корисници који добију средства у износу преко 500.000,00 динара у обавези су да поред једног од наведених средстава обезбеђења у Регистар упишу и заложно право на опреми у корист Агенције.</w:t>
      </w:r>
    </w:p>
    <w:p w14:paraId="139F09F3" w14:textId="77777777" w:rsidR="004B3F55" w:rsidRPr="00C62D86" w:rsidRDefault="004B3F55" w:rsidP="000B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EF7AA79" w14:textId="77777777" w:rsidR="000B5A63" w:rsidRPr="00C62D86" w:rsidRDefault="000B5A63" w:rsidP="000B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Потребна документација за конкурисање</w:t>
      </w:r>
    </w:p>
    <w:p w14:paraId="4E538F7D" w14:textId="77777777" w:rsidR="00723D21" w:rsidRPr="00C62D86" w:rsidRDefault="00723D21" w:rsidP="000B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6B49CB4" w14:textId="06534FD9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Документација која се обавезно доставља приликом подношења захтева за </w:t>
      </w:r>
      <w:r w:rsidR="003D503D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учешће у П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ројект</w:t>
      </w:r>
      <w:r w:rsidR="003D503D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је:</w:t>
      </w:r>
    </w:p>
    <w:p w14:paraId="09EC8D9F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5301B359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  <w:t>У првој фази Пројекта (обуке):</w:t>
      </w:r>
    </w:p>
    <w:p w14:paraId="034A4C14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65BFE65A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попуњена и потписана пријава са описом пословне идеје (Образац 1),</w:t>
      </w:r>
    </w:p>
    <w:p w14:paraId="0DF4EA62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оверена копија личне карте или очитана лична карта,</w:t>
      </w:r>
    </w:p>
    <w:p w14:paraId="07D0635C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потписана Изјава о прихватању услова Јавног позива (Образац 2);</w:t>
      </w:r>
    </w:p>
    <w:p w14:paraId="608064E9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потврда о неосуђиваности </w:t>
      </w: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за кривична дела против привреде и кривична дела против имовине (издаје Министарство унутрашњих послова);</w:t>
      </w:r>
    </w:p>
    <w:p w14:paraId="38AC2A18" w14:textId="452AF340" w:rsidR="004B3F55" w:rsidRPr="00C62D86" w:rsidRDefault="003D503D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потписана </w:t>
      </w:r>
      <w:r w:rsidR="004B3F55"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Изјава да </w:t>
      </w:r>
      <w:r w:rsidR="004B3F55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за исте активности за које конкуришу за доделу бесповратних средстава нису користили подстицајна средства која потичу из буџета Републике Србије, буџета Аутономне покрајине Војводине и буџета јединица локалних самоуправа или донаторских организација (Образац 3);</w:t>
      </w:r>
    </w:p>
    <w:p w14:paraId="3FD7A054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Уверење да је лице пријављено на евиденцију лица која траже запослење (издаје Национална служба за запошљавање);</w:t>
      </w:r>
    </w:p>
    <w:p w14:paraId="4E2E868A" w14:textId="77777777" w:rsidR="004B3F55" w:rsidRPr="00C62D86" w:rsidRDefault="004B3F55" w:rsidP="004B3F5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документ којим се доказује да подносилац пријаве припада категорији теже запошљивих лица:</w:t>
      </w:r>
    </w:p>
    <w:p w14:paraId="69EC35AB" w14:textId="18597950" w:rsidR="004B3F55" w:rsidRPr="00C62D86" w:rsidRDefault="004B3F55" w:rsidP="004B3F5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 xml:space="preserve">за лица која су остала без посла 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током приватизације или у предузећима у процесу реструктурирања или након рационализације у јавном сектору – </w:t>
      </w:r>
      <w:r w:rsidR="003D503D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Р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ешење о престанку радног односа</w:t>
      </w: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;</w:t>
      </w:r>
    </w:p>
    <w:p w14:paraId="25D3E3A6" w14:textId="77777777" w:rsidR="004B3F55" w:rsidRPr="00C62D86" w:rsidRDefault="004B3F55" w:rsidP="004B3F5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за лица са инвалидитетом – Решење о процењеној радној способности (издаје Национална служба за запошљавање);</w:t>
      </w:r>
    </w:p>
    <w:p w14:paraId="4CD11AD1" w14:textId="77777777" w:rsidR="004B3F55" w:rsidRPr="00C62D86" w:rsidRDefault="004B3F55" w:rsidP="004B3F5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за лица без стручних квалификација – Уверење о степену стручне спреме (издаје Национална служба за запошљавање);</w:t>
      </w:r>
    </w:p>
    <w:p w14:paraId="0CFE90A8" w14:textId="77777777" w:rsidR="004B3F55" w:rsidRPr="00C62D86" w:rsidRDefault="004B3F55" w:rsidP="004B3F5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писмо препоруке или писмо о намерама (уколико постоји).</w:t>
      </w:r>
    </w:p>
    <w:p w14:paraId="31186037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0F2FE9BC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CS"/>
        </w:rPr>
        <w:lastRenderedPageBreak/>
        <w:t>У дугој фази пројекта (бесповратна средства и менторинг):</w:t>
      </w:r>
    </w:p>
    <w:p w14:paraId="3C269D46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306C6750" w14:textId="77777777" w:rsidR="00C20776" w:rsidRPr="00C62D86" w:rsidRDefault="00622CCD" w:rsidP="00C2077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ријава за доделу бесповратних средстава (Образац </w:t>
      </w:r>
      <w:r w:rsidR="008063F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4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);</w:t>
      </w:r>
    </w:p>
    <w:p w14:paraId="49C43C95" w14:textId="77777777" w:rsidR="00C20776" w:rsidRPr="00C62D86" w:rsidRDefault="00C20776" w:rsidP="00C2077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израђен бизнис план;</w:t>
      </w:r>
    </w:p>
    <w:p w14:paraId="0854F5C7" w14:textId="3CD1B1B5" w:rsidR="00C20776" w:rsidRPr="00C62D86" w:rsidRDefault="00C20776" w:rsidP="00C2077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профактура/уговор/понуда са спецификацијом </w:t>
      </w:r>
      <w:r w:rsidR="000D16E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основних средстава</w:t>
      </w:r>
      <w:r w:rsidR="003D503D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3C4860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за кој</w:t>
      </w:r>
      <w:r w:rsidR="000D16E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а</w:t>
      </w:r>
      <w:r w:rsidR="003C4860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се подноси пријава.</w:t>
      </w:r>
    </w:p>
    <w:p w14:paraId="55B9BEB7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51D65217" w14:textId="716866CF" w:rsidR="00BD6F84" w:rsidRPr="00C62D86" w:rsidRDefault="00FC4846" w:rsidP="00BD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Документација за </w:t>
      </w:r>
      <w:r w:rsidR="003C4860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II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фазу Пројекта подноси се у року од 10 дана од последњег дана обуке. 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Изабрани корисници дужни су да пре потписивања уговора са Развојном агенцијом Србије доставе Решење о регистрацији делатности</w:t>
      </w:r>
      <w:r w:rsidR="00622CCD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доказ да имају обезбеђена средства за суфинансирање инвестиције (извод са наменски отвореног рачуна са износом у вредности со</w:t>
      </w:r>
      <w:r w:rsidR="00D275BE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пственог учешћа у</w:t>
      </w:r>
      <w:r w:rsidR="002627C4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197B4B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пројекту</w:t>
      </w:r>
      <w:r w:rsidR="00D275BE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) и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средство обезбеђења (меница и менично овлашћење дужника или уговорно јемство правног лица или два жиранта)</w:t>
      </w:r>
      <w:r w:rsidR="00D275BE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  <w:r w:rsidR="00BD6F84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8206C4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У складу са Правилником о начину утврђивања и евидентирања корисника јавних средстава и о условима и начину за отварање и укидање подрачуна код Управе за трезор („Сл. гласник  РС", бр. 113/2013, 8/2014 и 24/2016), свако одабрано привредно друштво и предузетник по овом пројекту, дужно је да отвори наменски рачун у Управи за трезор, на који ће му бити трансферисана бесповратна средства од стране Агенције. </w:t>
      </w:r>
      <w:r w:rsidR="00BD6F84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Корисници који добију средства у износу преко 500.000,00 динара у обавези су да поред једног од наведених средстава обезбеђења у Регистар упишу и заложно право на опреми у корист Агенције.</w:t>
      </w:r>
    </w:p>
    <w:p w14:paraId="26180D81" w14:textId="77777777" w:rsidR="00C20776" w:rsidRPr="00C62D86" w:rsidRDefault="00C20776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14:paraId="4DC19D1A" w14:textId="312BB1CC" w:rsidR="00C20776" w:rsidRPr="00C62D86" w:rsidRDefault="00197B4B" w:rsidP="00C2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А</w:t>
      </w:r>
      <w:r w:rsidR="00C20776" w:rsidRPr="00C62D8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генција задржава право да, уколико је потребно, затражи додатну документацију од корисника, али само за комплетне захтеве.</w:t>
      </w:r>
    </w:p>
    <w:p w14:paraId="54AC2552" w14:textId="77777777" w:rsidR="000E48AB" w:rsidRPr="00C62D86" w:rsidRDefault="000E48AB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0F4340D6" w14:textId="77777777" w:rsidR="004C617A" w:rsidRPr="00C62D86" w:rsidRDefault="004C617A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C62D8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Начин пријављивања и рок за подношење пријава</w:t>
      </w:r>
    </w:p>
    <w:p w14:paraId="221B17CD" w14:textId="77777777" w:rsidR="004C617A" w:rsidRPr="00C62D86" w:rsidRDefault="004C617A" w:rsidP="00E6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046CE6F2" w14:textId="4BADB3A2" w:rsidR="00723D21" w:rsidRPr="00C62D86" w:rsidRDefault="004C617A" w:rsidP="0072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Сви пратећи обрасци доступни су у електронском облику на сајту </w:t>
      </w:r>
      <w:r w:rsidR="00197B4B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адреси </w:t>
      </w:r>
      <w:hyperlink r:id="rId8" w:history="1">
        <w:r w:rsidRPr="00C62D8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www.ras.gov.rs</w:t>
        </w:r>
      </w:hyperlink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сајту </w:t>
      </w:r>
      <w:r w:rsidRPr="00C62D8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Годинa Предузетништва 2016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Pr="00C62D8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www.godinapreduzetnistva.rs</w:t>
        </w:r>
      </w:hyperlink>
      <w:r w:rsidR="00621219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 штампаном облику у АРРА, а за све додатне информације можете се обратити Агенцији, на број телефона: 011/</w:t>
      </w:r>
      <w:r w:rsidR="005215FD">
        <w:rPr>
          <w:rFonts w:ascii="Times New Roman" w:eastAsia="Times New Roman" w:hAnsi="Times New Roman" w:cs="Times New Roman"/>
          <w:sz w:val="24"/>
          <w:szCs w:val="24"/>
          <w:lang w:val="sr-Cyrl-RS"/>
        </w:rPr>
        <w:t>33 98 510</w:t>
      </w:r>
      <w:r w:rsidR="00621219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на адресе: </w:t>
      </w:r>
      <w:hyperlink r:id="rId10" w:history="1">
        <w:r w:rsidR="00621219" w:rsidRPr="00C62D8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sasa.veljic@ras.gov.rs</w:t>
        </w:r>
      </w:hyperlink>
      <w:r w:rsidR="00621219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hyperlink r:id="rId11" w:history="1">
        <w:r w:rsidR="00621219" w:rsidRPr="00C62D8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svetlana.nikolic@ras.gov.rs</w:t>
        </w:r>
      </w:hyperlink>
      <w:r w:rsidR="00621219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9846F14" w14:textId="77777777" w:rsidR="003D503D" w:rsidRPr="00C62D86" w:rsidRDefault="003D503D" w:rsidP="0072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DDC7FB" w14:textId="77777777" w:rsidR="00B9170C" w:rsidRPr="00C62D86" w:rsidRDefault="00B9170C" w:rsidP="00B9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sz w:val="24"/>
          <w:szCs w:val="24"/>
          <w:lang w:val="sr-Cyrl-RS"/>
        </w:rPr>
        <w:t>Непотпуне пријаве неће се разматрати. Пријаве достављене Развојној агенцији Србије ће бити дисквалификоване.</w:t>
      </w:r>
    </w:p>
    <w:p w14:paraId="464DBCED" w14:textId="77777777" w:rsidR="004C617A" w:rsidRPr="00C62D86" w:rsidRDefault="004C617A" w:rsidP="0072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55BAA6" w14:textId="448E16D2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Пријаве </w:t>
      </w:r>
      <w:r w:rsidR="00DC6ECB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3C4860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6ECB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фазу Пројекта, 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потребном документацијом</w:t>
      </w:r>
      <w:r w:rsidR="00DC6ECB"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доставити до </w:t>
      </w:r>
      <w:r w:rsidR="003C4860" w:rsidRPr="00C62D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22CCD" w:rsidRPr="00C62D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.05.2016</w:t>
      </w:r>
      <w:r w:rsidRPr="00C62D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C6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</w:t>
      </w: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поштом или лично на адрес</w:t>
      </w:r>
      <w:r w:rsidR="000376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</w:t>
      </w: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0376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најближе </w:t>
      </w: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АРРА:</w:t>
      </w:r>
    </w:p>
    <w:p w14:paraId="06E63106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7F367EE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за развој источне Србије „RARIS“ </w:t>
      </w:r>
    </w:p>
    <w:p w14:paraId="5FE6EA81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Трг ослобођења бб, Зајечар  </w:t>
      </w:r>
    </w:p>
    <w:p w14:paraId="38BF36EC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019/426-376, 019/426-377 </w:t>
      </w:r>
    </w:p>
    <w:p w14:paraId="1AAAD055" w14:textId="53EF9844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12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office@raris.org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26070321" w14:textId="29EBDBD7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13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www.raris.org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760FCFF1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691C3DA8" w14:textId="77777777" w:rsidR="0041796F" w:rsidRDefault="0041796F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57A95147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Регионални центар за друштвено економски развој „БАНАТ“ </w:t>
      </w:r>
    </w:p>
    <w:p w14:paraId="159FED08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Чарнојевићева 1, Зрењанин </w:t>
      </w:r>
    </w:p>
    <w:p w14:paraId="3355166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 023/510-567, 023/561-064</w:t>
      </w:r>
    </w:p>
    <w:p w14:paraId="62489C92" w14:textId="245A9831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14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office@rcrbanat.rs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16AB6741" w14:textId="1B4185ED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15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www.banat.rs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8A4F6C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7B9B81FC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Центар за развој Јабланичког и Пчињског округа </w:t>
      </w:r>
    </w:p>
    <w:p w14:paraId="17D6970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Пана Ђукића 42, Лесковац </w:t>
      </w:r>
    </w:p>
    <w:p w14:paraId="1E6C0850" w14:textId="31DDAE49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</w:t>
      </w:r>
      <w:r w:rsidR="00336AE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016/315-0115</w:t>
      </w:r>
    </w:p>
    <w:p w14:paraId="31879DB6" w14:textId="0EBFC58C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16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info@centarzarazvoj.org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3ABA0EE2" w14:textId="057F7C1A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17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www.centarzarazvoj.org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0ED9BDAF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524EA449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агенција за просторни и економски развој Рашког и Моравичког округа </w:t>
      </w:r>
    </w:p>
    <w:p w14:paraId="2E0169D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Цара Душана 77, Краљево </w:t>
      </w:r>
    </w:p>
    <w:p w14:paraId="07458D50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036/397-777 </w:t>
      </w:r>
    </w:p>
    <w:p w14:paraId="124AD862" w14:textId="77246B82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18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office@kv-rda.org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5C5BE26B" w14:textId="3822B4BA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19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www.kv-rda.org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723D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C0A134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3991DCDD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„ЈУГ“ </w:t>
      </w:r>
    </w:p>
    <w:p w14:paraId="2BD2D6DD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Обреновићева 38/I, Ниш </w:t>
      </w:r>
    </w:p>
    <w:p w14:paraId="5289A830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018/515-447, 018/522-659 </w:t>
      </w:r>
    </w:p>
    <w:p w14:paraId="0606135B" w14:textId="2FFFF01E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20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info@rra-jug.rs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32213C56" w14:textId="78FEB3D2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21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www.rra-jug.rs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723D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014848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6E2C6430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„Златибор“ </w:t>
      </w:r>
    </w:p>
    <w:p w14:paraId="380C7408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Адреса: Петра Ћеловића бб, Ужице </w:t>
      </w:r>
    </w:p>
    <w:p w14:paraId="50CC34A4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 031/523-065, 031/510-098</w:t>
      </w:r>
    </w:p>
    <w:p w14:paraId="450C5A55" w14:textId="6C421265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22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office@rrazlatibor.rs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05F25828" w14:textId="51EF8369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23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www.rrazlatibor.co.rs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723D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28A61B3F" w14:textId="77777777" w:rsidR="003D503D" w:rsidRPr="00C62D86" w:rsidRDefault="003D503D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76B0B2D1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Бачка </w:t>
      </w:r>
    </w:p>
    <w:p w14:paraId="73C8F0F6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Булевар Михајла Пупина 20/II спрат, Нови Сад</w:t>
      </w:r>
    </w:p>
    <w:p w14:paraId="7ED1031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021/557-781 </w:t>
      </w:r>
    </w:p>
    <w:p w14:paraId="336FFDE4" w14:textId="76064220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24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office@rda-backa.rs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A6BF5C2" w14:textId="4CE473B8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25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www.rda-backa.rs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723D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ABFFCD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42531354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Срем </w:t>
      </w:r>
    </w:p>
    <w:p w14:paraId="08194DD8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Главна 172, Рума</w:t>
      </w:r>
    </w:p>
    <w:p w14:paraId="4DCC0028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022/470-910 </w:t>
      </w:r>
    </w:p>
    <w:p w14:paraId="262ECA36" w14:textId="4276B404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26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office@rrasrem.rs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C103EA0" w14:textId="367D38C2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27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www.rrasrem.rs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723D21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1D12C69" w14:textId="77777777" w:rsidR="00554647" w:rsidRDefault="00554647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0917772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Санџака - СЕДА </w:t>
      </w:r>
    </w:p>
    <w:p w14:paraId="64422C84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lastRenderedPageBreak/>
        <w:t xml:space="preserve">Адреса: 7. јула бб, Нови Пазар </w:t>
      </w:r>
    </w:p>
    <w:p w14:paraId="59B2A3A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020/332-700, 317-551 </w:t>
      </w:r>
    </w:p>
    <w:p w14:paraId="353C7C55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office@seda.org.rs </w:t>
      </w:r>
    </w:p>
    <w:p w14:paraId="6C7A93BB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www.seda.org.rs</w:t>
      </w:r>
    </w:p>
    <w:p w14:paraId="35825862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64856D5C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Регионална агенција за економски развој Шумадије и Поморавља</w:t>
      </w:r>
    </w:p>
    <w:p w14:paraId="6DC14061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Краља Петра I број 22, Крагујевац</w:t>
      </w:r>
    </w:p>
    <w:p w14:paraId="29CFC0E7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Телефон: 034/302-701; 302-702 </w:t>
      </w:r>
    </w:p>
    <w:p w14:paraId="2228148B" w14:textId="3F0639F6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28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officekg@redasp.rs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76A8DBEE" w14:textId="2B812196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29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www.redasp.rs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70A2595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6B50A329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агенција за развој и европске интеграције Београд </w:t>
      </w:r>
    </w:p>
    <w:p w14:paraId="0F905A87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дреса: Топличин венац 11/4, Београд</w:t>
      </w:r>
    </w:p>
    <w:p w14:paraId="2FED9F9F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 011/2186-730</w:t>
      </w:r>
    </w:p>
    <w:p w14:paraId="4A11618A" w14:textId="59C6CA90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30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office@rarei.rs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17D7CF9D" w14:textId="6B0002AC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31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www.rrabeograd.rs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4D4483C4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587FC5DA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Регионална развојна агенција Подриња, Подгорине и Рађевине </w:t>
      </w:r>
    </w:p>
    <w:p w14:paraId="38D61942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Јована Цвијића 20, Лозница</w:t>
      </w:r>
    </w:p>
    <w:p w14:paraId="0893C362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 015/876-096</w:t>
      </w:r>
    </w:p>
    <w:p w14:paraId="27BB483E" w14:textId="57296CA6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32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office@rrappr.rs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56CF2A7E" w14:textId="758FB7CB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33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www.rrappr.rs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49E17E9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20083451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Регионална развојна агенција Браничево-Подунавље</w:t>
      </w:r>
    </w:p>
    <w:p w14:paraId="75CBC5C3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Стари корзо 30/3, Пожаревац</w:t>
      </w:r>
    </w:p>
    <w:p w14:paraId="256ECED7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Телефон:012/510-824</w:t>
      </w:r>
    </w:p>
    <w:p w14:paraId="2701D178" w14:textId="29F6E096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34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office@rra-bp.rs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0BCDA763" w14:textId="1264867F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35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www.rra-bp.rs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B9B3CAE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3D73D67F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Регионална развојна агенција ПАНОНРЕГ</w:t>
      </w:r>
    </w:p>
    <w:p w14:paraId="1FF8A692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Адреса:Трг Цара Јована Ненада 15, Суботица</w:t>
      </w:r>
    </w:p>
    <w:p w14:paraId="211B001D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Телефон:024/554-107</w:t>
      </w:r>
    </w:p>
    <w:p w14:paraId="23E0208B" w14:textId="675B87BA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36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office@panonreg.rs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84D3D53" w14:textId="1D7D9D4D" w:rsidR="00723D21" w:rsidRPr="00C62D86" w:rsidRDefault="00BA6A58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hyperlink r:id="rId37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www.panonreg.rs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76368845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2516A738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Агенција за регионални развој Расинског округа д.о.о Крушевац</w:t>
      </w:r>
    </w:p>
    <w:p w14:paraId="7119D566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Адреса: Балканска 63/IV, Крушевац;</w:t>
      </w:r>
    </w:p>
    <w:p w14:paraId="071CA3E4" w14:textId="77777777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Телефон: 037/418-520;</w:t>
      </w:r>
    </w:p>
    <w:p w14:paraId="70C822CA" w14:textId="6AD0D684" w:rsidR="00723D21" w:rsidRPr="00C62D86" w:rsidRDefault="00723D21" w:rsidP="00723D2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E-mail: </w:t>
      </w:r>
      <w:hyperlink r:id="rId38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office@arrro.rs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63B2BA5C" w14:textId="1557D15D" w:rsidR="00C20776" w:rsidRPr="00C62D86" w:rsidRDefault="00BA6A58" w:rsidP="003C4860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sr-Cyrl-RS"/>
        </w:rPr>
      </w:pPr>
      <w:hyperlink r:id="rId39" w:history="1">
        <w:r w:rsidR="00621219" w:rsidRPr="00C62D86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RS"/>
          </w:rPr>
          <w:t>www.arrro.rs</w:t>
        </w:r>
      </w:hyperlink>
      <w:r w:rsidR="00621219" w:rsidRPr="00C62D8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sectPr w:rsidR="00C20776" w:rsidRPr="00C62D86" w:rsidSect="0031658B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2A9C" w14:textId="77777777" w:rsidR="00BA6A58" w:rsidRDefault="00BA6A58" w:rsidP="00C62D86">
      <w:pPr>
        <w:spacing w:after="0" w:line="240" w:lineRule="auto"/>
      </w:pPr>
      <w:r>
        <w:separator/>
      </w:r>
    </w:p>
  </w:endnote>
  <w:endnote w:type="continuationSeparator" w:id="0">
    <w:p w14:paraId="5181A57C" w14:textId="77777777" w:rsidR="00BA6A58" w:rsidRDefault="00BA6A58" w:rsidP="00C6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31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3D787" w14:textId="54D41DFD" w:rsidR="00C66819" w:rsidRDefault="00C668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F32F20" w14:textId="2C7D21BB" w:rsidR="00C62D86" w:rsidRDefault="00C62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7ED3" w14:textId="77777777" w:rsidR="00BA6A58" w:rsidRDefault="00BA6A58" w:rsidP="00C62D86">
      <w:pPr>
        <w:spacing w:after="0" w:line="240" w:lineRule="auto"/>
      </w:pPr>
      <w:r>
        <w:separator/>
      </w:r>
    </w:p>
  </w:footnote>
  <w:footnote w:type="continuationSeparator" w:id="0">
    <w:p w14:paraId="0E2E76A9" w14:textId="77777777" w:rsidR="00BA6A58" w:rsidRDefault="00BA6A58" w:rsidP="00C6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F432" w14:textId="77777777" w:rsidR="00C62D86" w:rsidRDefault="00C62D86" w:rsidP="00C62D86">
    <w:pPr>
      <w:pStyle w:val="Header"/>
      <w:tabs>
        <w:tab w:val="center" w:pos="4140"/>
        <w:tab w:val="right" w:pos="8280"/>
      </w:tabs>
      <w:ind w:left="630" w:hanging="630"/>
    </w:pPr>
    <w:r>
      <w:rPr>
        <w:noProof/>
        <w:lang w:eastAsia="sr-Latn-RS"/>
      </w:rPr>
      <w:drawing>
        <wp:anchor distT="0" distB="0" distL="114300" distR="114300" simplePos="0" relativeHeight="251660288" behindDoc="1" locked="0" layoutInCell="1" allowOverlap="1" wp14:anchorId="11228B25" wp14:editId="7540C675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8E441" w14:textId="77777777" w:rsidR="00C62D86" w:rsidRDefault="00C62D86" w:rsidP="00C62D86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6A94D09" w14:textId="77777777" w:rsidR="00C62D86" w:rsidRDefault="00C62D86" w:rsidP="00C62D86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47FD0752" w14:textId="77777777" w:rsidR="00C62D86" w:rsidRDefault="00C62D86" w:rsidP="00C62D86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510E9F58" w14:textId="77777777" w:rsidR="00C62D86" w:rsidRDefault="00C62D86" w:rsidP="00C62D86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A634D" wp14:editId="169050ED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F0A9D" w14:textId="77777777" w:rsidR="00C62D86" w:rsidRPr="00CE717E" w:rsidRDefault="00C62D86" w:rsidP="00C62D86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Ресавска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13-15/II,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14:paraId="41970160" w14:textId="77777777" w:rsidR="00C62D86" w:rsidRDefault="00C62D86" w:rsidP="00C62D86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14:paraId="591C9FA2" w14:textId="77777777" w:rsidR="00C62D86" w:rsidRPr="0025496B" w:rsidRDefault="00BA6A58" w:rsidP="00C62D86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62D86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C62D86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C62D86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14:paraId="3A24E8F0" w14:textId="77777777" w:rsidR="00C62D86" w:rsidRPr="0025496B" w:rsidRDefault="00C62D86" w:rsidP="00C62D86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A6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" filled="f" stroked="f" strokeweight=".5pt">
              <v:path arrowok="t"/>
              <v:textbox>
                <w:txbxContent>
                  <w:p w14:paraId="238F0A9D" w14:textId="77777777" w:rsidR="00C62D86" w:rsidRPr="00CE717E" w:rsidRDefault="00C62D86" w:rsidP="00C62D86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Ресавска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13-15/II,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14:paraId="41970160" w14:textId="77777777" w:rsidR="00C62D86" w:rsidRDefault="00C62D86" w:rsidP="00C62D86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011 3398 5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1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14:paraId="591C9FA2" w14:textId="77777777" w:rsidR="00C62D86" w:rsidRPr="0025496B" w:rsidRDefault="00BA6A58" w:rsidP="00C62D86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4" w:history="1">
                      <w:r w:rsidR="00C62D86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C62D86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C62D86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  <w:p w14:paraId="3A24E8F0" w14:textId="77777777" w:rsidR="00C62D86" w:rsidRPr="0025496B" w:rsidRDefault="00C62D86" w:rsidP="00C62D86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03C28B" w14:textId="77777777" w:rsidR="00C62D86" w:rsidRDefault="00C62D86" w:rsidP="00C62D86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04B2496" w14:textId="77777777" w:rsidR="00C62D86" w:rsidRPr="008E313A" w:rsidRDefault="00C62D86" w:rsidP="00C62D86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14:paraId="3DC78361" w14:textId="77777777" w:rsidR="00C62D86" w:rsidRPr="008E313A" w:rsidRDefault="00C62D86" w:rsidP="00C62D86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14:paraId="2A0807DE" w14:textId="77777777" w:rsidR="00C62D86" w:rsidRDefault="00C62D86" w:rsidP="00C62D86">
    <w:pPr>
      <w:pStyle w:val="Header"/>
    </w:pPr>
  </w:p>
  <w:p w14:paraId="695E3AEB" w14:textId="77777777" w:rsidR="00C62D86" w:rsidRDefault="00C62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B98"/>
    <w:multiLevelType w:val="hybridMultilevel"/>
    <w:tmpl w:val="FB34B98C"/>
    <w:lvl w:ilvl="0" w:tplc="37C27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23D7"/>
    <w:multiLevelType w:val="hybridMultilevel"/>
    <w:tmpl w:val="4372F9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43CB5"/>
    <w:multiLevelType w:val="hybridMultilevel"/>
    <w:tmpl w:val="7DF495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F3388"/>
    <w:multiLevelType w:val="hybridMultilevel"/>
    <w:tmpl w:val="63EE25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4B50"/>
    <w:multiLevelType w:val="hybridMultilevel"/>
    <w:tmpl w:val="FC1EC4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9B3"/>
    <w:multiLevelType w:val="hybridMultilevel"/>
    <w:tmpl w:val="AF8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47A62"/>
    <w:multiLevelType w:val="hybridMultilevel"/>
    <w:tmpl w:val="3EBC0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BEC"/>
    <w:multiLevelType w:val="hybridMultilevel"/>
    <w:tmpl w:val="D93EAE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1004"/>
    <w:multiLevelType w:val="hybridMultilevel"/>
    <w:tmpl w:val="55169528"/>
    <w:lvl w:ilvl="0" w:tplc="00007E87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1723"/>
    <w:multiLevelType w:val="hybridMultilevel"/>
    <w:tmpl w:val="ABE4C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5B5"/>
    <w:multiLevelType w:val="hybridMultilevel"/>
    <w:tmpl w:val="386042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20E9"/>
    <w:multiLevelType w:val="hybridMultilevel"/>
    <w:tmpl w:val="900EFC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1A41"/>
    <w:multiLevelType w:val="hybridMultilevel"/>
    <w:tmpl w:val="D542C0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3957"/>
    <w:multiLevelType w:val="hybridMultilevel"/>
    <w:tmpl w:val="F384A5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A5EE2"/>
    <w:multiLevelType w:val="hybridMultilevel"/>
    <w:tmpl w:val="AF18CC00"/>
    <w:lvl w:ilvl="0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045229"/>
    <w:multiLevelType w:val="hybridMultilevel"/>
    <w:tmpl w:val="8DBAB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827BD"/>
    <w:multiLevelType w:val="hybridMultilevel"/>
    <w:tmpl w:val="1422C3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5590F"/>
    <w:multiLevelType w:val="hybridMultilevel"/>
    <w:tmpl w:val="C60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E2AE2"/>
    <w:multiLevelType w:val="hybridMultilevel"/>
    <w:tmpl w:val="BE80C5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70849"/>
    <w:multiLevelType w:val="hybridMultilevel"/>
    <w:tmpl w:val="284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5630C"/>
    <w:multiLevelType w:val="hybridMultilevel"/>
    <w:tmpl w:val="015A53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106AF"/>
    <w:multiLevelType w:val="hybridMultilevel"/>
    <w:tmpl w:val="58B471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1C22"/>
    <w:multiLevelType w:val="hybridMultilevel"/>
    <w:tmpl w:val="EE500D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E378B"/>
    <w:multiLevelType w:val="hybridMultilevel"/>
    <w:tmpl w:val="11CE8C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3364E"/>
    <w:multiLevelType w:val="hybridMultilevel"/>
    <w:tmpl w:val="30CA42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C6950"/>
    <w:multiLevelType w:val="hybridMultilevel"/>
    <w:tmpl w:val="EB2C99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21BE1"/>
    <w:multiLevelType w:val="hybridMultilevel"/>
    <w:tmpl w:val="746823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D1F40"/>
    <w:multiLevelType w:val="hybridMultilevel"/>
    <w:tmpl w:val="08ACE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75806"/>
    <w:multiLevelType w:val="hybridMultilevel"/>
    <w:tmpl w:val="47668F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830"/>
    <w:multiLevelType w:val="hybridMultilevel"/>
    <w:tmpl w:val="A80A10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F1CF9"/>
    <w:multiLevelType w:val="hybridMultilevel"/>
    <w:tmpl w:val="4D426C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60E8B"/>
    <w:multiLevelType w:val="hybridMultilevel"/>
    <w:tmpl w:val="BA7CAC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36426"/>
    <w:multiLevelType w:val="hybridMultilevel"/>
    <w:tmpl w:val="6A049638"/>
    <w:lvl w:ilvl="0" w:tplc="28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9CA2B4F"/>
    <w:multiLevelType w:val="hybridMultilevel"/>
    <w:tmpl w:val="4E22D31C"/>
    <w:lvl w:ilvl="0" w:tplc="37C27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97126"/>
    <w:multiLevelType w:val="hybridMultilevel"/>
    <w:tmpl w:val="0C569A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76F45"/>
    <w:multiLevelType w:val="hybridMultilevel"/>
    <w:tmpl w:val="EE26C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F08F8"/>
    <w:multiLevelType w:val="hybridMultilevel"/>
    <w:tmpl w:val="9A3A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B6824"/>
    <w:multiLevelType w:val="hybridMultilevel"/>
    <w:tmpl w:val="F6001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4721"/>
    <w:multiLevelType w:val="hybridMultilevel"/>
    <w:tmpl w:val="F42AA1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B108A"/>
    <w:multiLevelType w:val="hybridMultilevel"/>
    <w:tmpl w:val="F3988F6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6"/>
  </w:num>
  <w:num w:numId="5">
    <w:abstractNumId w:val="19"/>
  </w:num>
  <w:num w:numId="6">
    <w:abstractNumId w:val="29"/>
  </w:num>
  <w:num w:numId="7">
    <w:abstractNumId w:val="28"/>
  </w:num>
  <w:num w:numId="8">
    <w:abstractNumId w:val="18"/>
  </w:num>
  <w:num w:numId="9">
    <w:abstractNumId w:val="10"/>
  </w:num>
  <w:num w:numId="10">
    <w:abstractNumId w:val="39"/>
  </w:num>
  <w:num w:numId="11">
    <w:abstractNumId w:val="6"/>
  </w:num>
  <w:num w:numId="12">
    <w:abstractNumId w:val="22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24"/>
  </w:num>
  <w:num w:numId="22">
    <w:abstractNumId w:val="5"/>
  </w:num>
  <w:num w:numId="23">
    <w:abstractNumId w:val="2"/>
  </w:num>
  <w:num w:numId="24">
    <w:abstractNumId w:val="3"/>
  </w:num>
  <w:num w:numId="25">
    <w:abstractNumId w:val="26"/>
  </w:num>
  <w:num w:numId="26">
    <w:abstractNumId w:val="9"/>
  </w:num>
  <w:num w:numId="27">
    <w:abstractNumId w:val="37"/>
  </w:num>
  <w:num w:numId="28">
    <w:abstractNumId w:val="31"/>
  </w:num>
  <w:num w:numId="29">
    <w:abstractNumId w:val="0"/>
  </w:num>
  <w:num w:numId="30">
    <w:abstractNumId w:val="33"/>
  </w:num>
  <w:num w:numId="31">
    <w:abstractNumId w:val="30"/>
  </w:num>
  <w:num w:numId="32">
    <w:abstractNumId w:val="32"/>
  </w:num>
  <w:num w:numId="33">
    <w:abstractNumId w:val="25"/>
  </w:num>
  <w:num w:numId="34">
    <w:abstractNumId w:val="14"/>
  </w:num>
  <w:num w:numId="35">
    <w:abstractNumId w:val="17"/>
  </w:num>
  <w:num w:numId="36">
    <w:abstractNumId w:val="8"/>
  </w:num>
  <w:num w:numId="37">
    <w:abstractNumId w:val="38"/>
  </w:num>
  <w:num w:numId="38">
    <w:abstractNumId w:val="20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3A"/>
    <w:rsid w:val="00037621"/>
    <w:rsid w:val="000904DC"/>
    <w:rsid w:val="000B5A63"/>
    <w:rsid w:val="000B6206"/>
    <w:rsid w:val="000B64FF"/>
    <w:rsid w:val="000D16E7"/>
    <w:rsid w:val="000E48AB"/>
    <w:rsid w:val="00131905"/>
    <w:rsid w:val="00170FC5"/>
    <w:rsid w:val="00190388"/>
    <w:rsid w:val="00197B4B"/>
    <w:rsid w:val="001B7466"/>
    <w:rsid w:val="001F7408"/>
    <w:rsid w:val="002361BE"/>
    <w:rsid w:val="002627C4"/>
    <w:rsid w:val="0027493F"/>
    <w:rsid w:val="002E30D3"/>
    <w:rsid w:val="002E767F"/>
    <w:rsid w:val="0031658B"/>
    <w:rsid w:val="00336AE9"/>
    <w:rsid w:val="003C4860"/>
    <w:rsid w:val="003D031A"/>
    <w:rsid w:val="003D503D"/>
    <w:rsid w:val="003F1F91"/>
    <w:rsid w:val="0041796F"/>
    <w:rsid w:val="0048196C"/>
    <w:rsid w:val="00487047"/>
    <w:rsid w:val="004913EC"/>
    <w:rsid w:val="004936C2"/>
    <w:rsid w:val="004B1CEB"/>
    <w:rsid w:val="004B3F55"/>
    <w:rsid w:val="004C617A"/>
    <w:rsid w:val="004D28E6"/>
    <w:rsid w:val="00507791"/>
    <w:rsid w:val="005215FD"/>
    <w:rsid w:val="00523B3A"/>
    <w:rsid w:val="00544F90"/>
    <w:rsid w:val="005516FF"/>
    <w:rsid w:val="00554647"/>
    <w:rsid w:val="005A01AE"/>
    <w:rsid w:val="005C1001"/>
    <w:rsid w:val="005F0E2C"/>
    <w:rsid w:val="0061199D"/>
    <w:rsid w:val="00621219"/>
    <w:rsid w:val="00622CCD"/>
    <w:rsid w:val="00627E08"/>
    <w:rsid w:val="0067323D"/>
    <w:rsid w:val="00723D21"/>
    <w:rsid w:val="00727AD2"/>
    <w:rsid w:val="00734909"/>
    <w:rsid w:val="007B75DB"/>
    <w:rsid w:val="008063F6"/>
    <w:rsid w:val="008206C4"/>
    <w:rsid w:val="008567B3"/>
    <w:rsid w:val="008909E1"/>
    <w:rsid w:val="008972C2"/>
    <w:rsid w:val="008C63F8"/>
    <w:rsid w:val="008F461A"/>
    <w:rsid w:val="00937208"/>
    <w:rsid w:val="00973D1D"/>
    <w:rsid w:val="00993725"/>
    <w:rsid w:val="009A3949"/>
    <w:rsid w:val="009B6982"/>
    <w:rsid w:val="00A44E9A"/>
    <w:rsid w:val="00A72F64"/>
    <w:rsid w:val="00A95EED"/>
    <w:rsid w:val="00AA592B"/>
    <w:rsid w:val="00AA7BED"/>
    <w:rsid w:val="00AB021B"/>
    <w:rsid w:val="00B24823"/>
    <w:rsid w:val="00B9170C"/>
    <w:rsid w:val="00BA6A58"/>
    <w:rsid w:val="00BD6F84"/>
    <w:rsid w:val="00BE1950"/>
    <w:rsid w:val="00C020C5"/>
    <w:rsid w:val="00C04049"/>
    <w:rsid w:val="00C20776"/>
    <w:rsid w:val="00C62D86"/>
    <w:rsid w:val="00C66819"/>
    <w:rsid w:val="00CA6CF6"/>
    <w:rsid w:val="00CC6D5F"/>
    <w:rsid w:val="00D275BE"/>
    <w:rsid w:val="00D71F31"/>
    <w:rsid w:val="00D8070C"/>
    <w:rsid w:val="00D975F0"/>
    <w:rsid w:val="00DC3E35"/>
    <w:rsid w:val="00DC6ECB"/>
    <w:rsid w:val="00E67734"/>
    <w:rsid w:val="00E95763"/>
    <w:rsid w:val="00EC67E4"/>
    <w:rsid w:val="00EF5F4A"/>
    <w:rsid w:val="00F07A9C"/>
    <w:rsid w:val="00F4632E"/>
    <w:rsid w:val="00F52C1D"/>
    <w:rsid w:val="00FA30AC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E555"/>
  <w15:docId w15:val="{E75A95D5-C8A8-42E2-B6FC-9DC415A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8B"/>
  </w:style>
  <w:style w:type="paragraph" w:styleId="Heading1">
    <w:name w:val="heading 1"/>
    <w:basedOn w:val="Normal"/>
    <w:next w:val="Normal"/>
    <w:link w:val="Heading1Char"/>
    <w:uiPriority w:val="9"/>
    <w:qFormat/>
    <w:rsid w:val="00523B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3A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3B3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3B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3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9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9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9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3D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C6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2D86"/>
  </w:style>
  <w:style w:type="paragraph" w:styleId="Footer">
    <w:name w:val="footer"/>
    <w:basedOn w:val="Normal"/>
    <w:link w:val="FooterChar"/>
    <w:uiPriority w:val="99"/>
    <w:unhideWhenUsed/>
    <w:rsid w:val="00C6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13" Type="http://schemas.openxmlformats.org/officeDocument/2006/relationships/hyperlink" Target="http://www.raris.org" TargetMode="External"/><Relationship Id="rId18" Type="http://schemas.openxmlformats.org/officeDocument/2006/relationships/hyperlink" Target="mailto:office@kv-rda.org" TargetMode="External"/><Relationship Id="rId26" Type="http://schemas.openxmlformats.org/officeDocument/2006/relationships/hyperlink" Target="mailto:office@rrasrem.rs" TargetMode="External"/><Relationship Id="rId39" Type="http://schemas.openxmlformats.org/officeDocument/2006/relationships/hyperlink" Target="http://www.arrro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ra-jug.rs" TargetMode="External"/><Relationship Id="rId34" Type="http://schemas.openxmlformats.org/officeDocument/2006/relationships/hyperlink" Target="mailto:office@rra-bp.r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ffice@raris.org" TargetMode="External"/><Relationship Id="rId17" Type="http://schemas.openxmlformats.org/officeDocument/2006/relationships/hyperlink" Target="http://www.centarzarazvoj.org" TargetMode="External"/><Relationship Id="rId25" Type="http://schemas.openxmlformats.org/officeDocument/2006/relationships/hyperlink" Target="http://www.rda-backa.rs" TargetMode="External"/><Relationship Id="rId33" Type="http://schemas.openxmlformats.org/officeDocument/2006/relationships/hyperlink" Target="http://www.rrappr.rs" TargetMode="External"/><Relationship Id="rId38" Type="http://schemas.openxmlformats.org/officeDocument/2006/relationships/hyperlink" Target="mailto:office@arrro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entarzarazvoj.org" TargetMode="External"/><Relationship Id="rId20" Type="http://schemas.openxmlformats.org/officeDocument/2006/relationships/hyperlink" Target="mailto:info@rra-jug.rs" TargetMode="External"/><Relationship Id="rId29" Type="http://schemas.openxmlformats.org/officeDocument/2006/relationships/hyperlink" Target="http://www.redasp.r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nikolic@ras.gov.rs" TargetMode="External"/><Relationship Id="rId24" Type="http://schemas.openxmlformats.org/officeDocument/2006/relationships/hyperlink" Target="mailto:office@rda-backa.rs" TargetMode="External"/><Relationship Id="rId32" Type="http://schemas.openxmlformats.org/officeDocument/2006/relationships/hyperlink" Target="mailto:office@rrappr.rs" TargetMode="External"/><Relationship Id="rId37" Type="http://schemas.openxmlformats.org/officeDocument/2006/relationships/hyperlink" Target="http://www.panonreg.r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anat.rs" TargetMode="External"/><Relationship Id="rId23" Type="http://schemas.openxmlformats.org/officeDocument/2006/relationships/hyperlink" Target="http://www.rrazlatibor.co.rs" TargetMode="External"/><Relationship Id="rId28" Type="http://schemas.openxmlformats.org/officeDocument/2006/relationships/hyperlink" Target="mailto:officekg@redasp.rs" TargetMode="External"/><Relationship Id="rId36" Type="http://schemas.openxmlformats.org/officeDocument/2006/relationships/hyperlink" Target="mailto:office@panonreg.rs" TargetMode="External"/><Relationship Id="rId10" Type="http://schemas.openxmlformats.org/officeDocument/2006/relationships/hyperlink" Target="mailto:sasa.veljic@ras.gov.rs" TargetMode="External"/><Relationship Id="rId19" Type="http://schemas.openxmlformats.org/officeDocument/2006/relationships/hyperlink" Target="http://www.kv-rda.org" TargetMode="External"/><Relationship Id="rId31" Type="http://schemas.openxmlformats.org/officeDocument/2006/relationships/hyperlink" Target="http://www.rrabeograd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dinapreduzetnistva.rs" TargetMode="External"/><Relationship Id="rId14" Type="http://schemas.openxmlformats.org/officeDocument/2006/relationships/hyperlink" Target="mailto:office@rcrbanat.rs" TargetMode="External"/><Relationship Id="rId22" Type="http://schemas.openxmlformats.org/officeDocument/2006/relationships/hyperlink" Target="mailto:office@rrazlatibor.rs" TargetMode="External"/><Relationship Id="rId27" Type="http://schemas.openxmlformats.org/officeDocument/2006/relationships/hyperlink" Target="http://www.rrasrem.rs" TargetMode="External"/><Relationship Id="rId30" Type="http://schemas.openxmlformats.org/officeDocument/2006/relationships/hyperlink" Target="mailto:office@rarei.rs" TargetMode="External"/><Relationship Id="rId35" Type="http://schemas.openxmlformats.org/officeDocument/2006/relationships/hyperlink" Target="http://www.rra-bp.rs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A6FA-19BD-4F92-8861-615BE18C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Jovic</dc:creator>
  <cp:lastModifiedBy>Jelena Radoman-Ilic</cp:lastModifiedBy>
  <cp:revision>8</cp:revision>
  <cp:lastPrinted>2016-04-18T09:23:00Z</cp:lastPrinted>
  <dcterms:created xsi:type="dcterms:W3CDTF">2016-04-18T09:59:00Z</dcterms:created>
  <dcterms:modified xsi:type="dcterms:W3CDTF">2016-04-20T06:16:00Z</dcterms:modified>
</cp:coreProperties>
</file>